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44" w:rsidRDefault="00A76F2C" w:rsidP="00CD2844">
      <w:pPr>
        <w:ind w:left="5664" w:hanging="4956"/>
        <w:rPr>
          <w:rFonts w:ascii="Arial" w:hAnsi="Arial" w:cs="Arial"/>
        </w:rPr>
      </w:pPr>
      <w:r w:rsidRPr="00A76F2C"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9BA0A" wp14:editId="3DD2E926">
                <wp:simplePos x="0" y="0"/>
                <wp:positionH relativeFrom="column">
                  <wp:posOffset>109533</wp:posOffset>
                </wp:positionH>
                <wp:positionV relativeFrom="paragraph">
                  <wp:posOffset>-214630</wp:posOffset>
                </wp:positionV>
                <wp:extent cx="3166110" cy="1214120"/>
                <wp:effectExtent l="0" t="0" r="0" b="508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F2C" w:rsidRPr="00C56D84" w:rsidRDefault="00A76F2C" w:rsidP="00A76F2C">
                            <w:pPr>
                              <w:pStyle w:val="Encabezado"/>
                              <w:tabs>
                                <w:tab w:val="left" w:pos="2266"/>
                                <w:tab w:val="center" w:pos="5578"/>
                              </w:tabs>
                              <w:rPr>
                                <w:rFonts w:cs="Arial"/>
                                <w:bCs/>
                                <w:lang w:val="es-ES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lang w:val="es-ES"/>
                              </w:rPr>
                              <w:t xml:space="preserve">31 </w:t>
                            </w:r>
                            <w:r>
                              <w:rPr>
                                <w:rFonts w:cs="Arial"/>
                                <w:bCs/>
                                <w:lang w:val="es-ES"/>
                              </w:rPr>
                              <w:t>C</w:t>
                            </w:r>
                            <w:r w:rsidRPr="00C56D84">
                              <w:rPr>
                                <w:rFonts w:cs="Arial"/>
                                <w:bCs/>
                                <w:lang w:val="es-ES"/>
                              </w:rPr>
                              <w:t>ongreso Latinoamericano de Química</w:t>
                            </w:r>
                          </w:p>
                          <w:p w:rsidR="00A76F2C" w:rsidRDefault="00A76F2C" w:rsidP="00A76F2C">
                            <w:pPr>
                              <w:pStyle w:val="Encabezado"/>
                              <w:rPr>
                                <w:rFonts w:cs="Arial"/>
                                <w:bCs/>
                                <w:lang w:val="es-ES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lang w:val="es-ES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cs="Arial"/>
                                <w:bCs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Cs/>
                                <w:lang w:val="es-ES"/>
                              </w:rPr>
                              <w:t>CLAQ-2014</w:t>
                            </w:r>
                          </w:p>
                          <w:p w:rsidR="00A76F2C" w:rsidRPr="00A76F2C" w:rsidRDefault="00A76F2C" w:rsidP="00A76F2C">
                            <w:pPr>
                              <w:pStyle w:val="Encabezado"/>
                              <w:rPr>
                                <w:rFonts w:cs="Arial"/>
                                <w:bCs/>
                                <w:lang w:val="es-ES"/>
                              </w:rPr>
                            </w:pPr>
                            <w:r>
                              <w:rPr>
                                <w:rFonts w:cs="Arial"/>
                                <w:lang w:val="es-ES"/>
                              </w:rPr>
                              <w:t xml:space="preserve">     </w:t>
                            </w:r>
                            <w:r w:rsidRPr="00C56D84">
                              <w:rPr>
                                <w:rFonts w:cs="Arial"/>
                                <w:lang w:val="es-ES"/>
                              </w:rPr>
                              <w:t>XXVII Congreso Peruano de Química</w:t>
                            </w:r>
                          </w:p>
                          <w:p w:rsidR="00A76F2C" w:rsidRPr="00C56D84" w:rsidRDefault="00A76F2C" w:rsidP="00A76F2C">
                            <w:pPr>
                              <w:pStyle w:val="Encabezado"/>
                              <w:ind w:left="1800"/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:rsidR="00A76F2C" w:rsidRPr="006D1EEB" w:rsidRDefault="00A76F2C" w:rsidP="00A76F2C">
                            <w:pPr>
                              <w:pStyle w:val="Encabezado"/>
                              <w:rPr>
                                <w:rFonts w:cs="Arial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8"/>
                                <w:szCs w:val="18"/>
                                <w:lang w:val="es-ES"/>
                              </w:rPr>
                              <w:t xml:space="preserve">      </w:t>
                            </w:r>
                            <w:r w:rsidRPr="006D1EEB">
                              <w:rPr>
                                <w:rFonts w:cs="Arial"/>
                                <w:b/>
                                <w:sz w:val="18"/>
                                <w:szCs w:val="18"/>
                                <w:lang w:val="es-ES"/>
                              </w:rPr>
                              <w:t>Oct</w:t>
                            </w:r>
                            <w:r>
                              <w:rPr>
                                <w:rFonts w:cs="Arial"/>
                                <w:b/>
                                <w:sz w:val="18"/>
                                <w:szCs w:val="18"/>
                                <w:lang w:val="es-ES"/>
                              </w:rPr>
                              <w:t>ubre</w:t>
                            </w:r>
                            <w:r w:rsidRPr="006D1EEB">
                              <w:rPr>
                                <w:rFonts w:cs="Arial"/>
                                <w:b/>
                                <w:sz w:val="18"/>
                                <w:szCs w:val="18"/>
                                <w:lang w:val="es-ES"/>
                              </w:rPr>
                              <w:t xml:space="preserve"> 14-17, 2014   </w:t>
                            </w:r>
                            <w:r>
                              <w:rPr>
                                <w:rFonts w:cs="Arial"/>
                                <w:b/>
                                <w:sz w:val="18"/>
                                <w:szCs w:val="18"/>
                                <w:lang w:val="es-ES"/>
                              </w:rPr>
                              <w:t xml:space="preserve">Hotel </w:t>
                            </w:r>
                            <w:r w:rsidRPr="006D1EEB">
                              <w:rPr>
                                <w:rFonts w:cs="Arial"/>
                                <w:b/>
                                <w:sz w:val="18"/>
                                <w:szCs w:val="18"/>
                                <w:lang w:val="es-ES"/>
                              </w:rPr>
                              <w:t>Sheraton, Lima- Perú</w:t>
                            </w:r>
                          </w:p>
                          <w:p w:rsidR="00A76F2C" w:rsidRDefault="00A76F2C" w:rsidP="00A76F2C">
                            <w:pPr>
                              <w:pStyle w:val="Encabezado"/>
                              <w:rPr>
                                <w:rFonts w:cs="Arial"/>
                                <w:b/>
                                <w:i/>
                                <w:color w:val="000000"/>
                                <w:sz w:val="20"/>
                                <w:lang w:val="es-ES"/>
                              </w:rPr>
                            </w:pPr>
                          </w:p>
                          <w:p w:rsidR="00A76F2C" w:rsidRPr="005C57EF" w:rsidRDefault="00A76F2C" w:rsidP="00A76F2C">
                            <w:pPr>
                              <w:pStyle w:val="Encabezado"/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20"/>
                                <w:lang w:val="es-ES"/>
                              </w:rPr>
                              <w:t>“Latinoa</w:t>
                            </w:r>
                            <w:r w:rsidRPr="003F4DAD">
                              <w:rPr>
                                <w:rFonts w:cs="Arial"/>
                                <w:b/>
                                <w:color w:val="000000"/>
                                <w:sz w:val="20"/>
                                <w:lang w:val="es-ES"/>
                              </w:rPr>
                              <w:t>mérica unida por la química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20"/>
                                <w:lang w:val="es-ES"/>
                              </w:rPr>
                              <w:t xml:space="preserve"> sostenible”</w:t>
                            </w:r>
                          </w:p>
                          <w:p w:rsidR="00A76F2C" w:rsidRDefault="00A76F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8.6pt;margin-top:-16.9pt;width:249.3pt;height:9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" stroked="f">
                <v:textbox>
                  <w:txbxContent>
                    <w:p w:rsidR="00A76F2C" w:rsidRPr="00C56D84" w:rsidRDefault="00A76F2C" w:rsidP="00A76F2C">
                      <w:pPr>
                        <w:pStyle w:val="Encabezado"/>
                        <w:tabs>
                          <w:tab w:val="left" w:pos="2266"/>
                          <w:tab w:val="center" w:pos="5578"/>
                        </w:tabs>
                        <w:rPr>
                          <w:rFonts w:cs="Arial"/>
                          <w:bCs/>
                          <w:lang w:val="es-ES"/>
                        </w:rPr>
                      </w:pPr>
                      <w:r>
                        <w:rPr>
                          <w:rFonts w:cs="Arial"/>
                          <w:bCs/>
                          <w:lang w:val="es-ES"/>
                        </w:rPr>
                        <w:t xml:space="preserve">31 </w:t>
                      </w:r>
                      <w:r>
                        <w:rPr>
                          <w:rFonts w:cs="Arial"/>
                          <w:bCs/>
                          <w:lang w:val="es-ES"/>
                        </w:rPr>
                        <w:t>C</w:t>
                      </w:r>
                      <w:r w:rsidRPr="00C56D84">
                        <w:rPr>
                          <w:rFonts w:cs="Arial"/>
                          <w:bCs/>
                          <w:lang w:val="es-ES"/>
                        </w:rPr>
                        <w:t>ongreso Latinoamericano de Química</w:t>
                      </w:r>
                    </w:p>
                    <w:p w:rsidR="00A76F2C" w:rsidRDefault="00A76F2C" w:rsidP="00A76F2C">
                      <w:pPr>
                        <w:pStyle w:val="Encabezado"/>
                        <w:rPr>
                          <w:rFonts w:cs="Arial"/>
                          <w:bCs/>
                          <w:lang w:val="es-ES"/>
                        </w:rPr>
                      </w:pPr>
                      <w:r>
                        <w:rPr>
                          <w:rFonts w:cs="Arial"/>
                          <w:bCs/>
                          <w:lang w:val="es-ES"/>
                        </w:rPr>
                        <w:t xml:space="preserve">                        </w:t>
                      </w:r>
                      <w:r>
                        <w:rPr>
                          <w:rFonts w:cs="Arial"/>
                          <w:bCs/>
                          <w:lang w:val="es-ES"/>
                        </w:rPr>
                        <w:t xml:space="preserve"> </w:t>
                      </w:r>
                      <w:r>
                        <w:rPr>
                          <w:rFonts w:cs="Arial"/>
                          <w:bCs/>
                          <w:lang w:val="es-ES"/>
                        </w:rPr>
                        <w:t>CLAQ-2014</w:t>
                      </w:r>
                    </w:p>
                    <w:p w:rsidR="00A76F2C" w:rsidRPr="00A76F2C" w:rsidRDefault="00A76F2C" w:rsidP="00A76F2C">
                      <w:pPr>
                        <w:pStyle w:val="Encabezado"/>
                        <w:rPr>
                          <w:rFonts w:cs="Arial"/>
                          <w:bCs/>
                          <w:lang w:val="es-ES"/>
                        </w:rPr>
                      </w:pPr>
                      <w:r>
                        <w:rPr>
                          <w:rFonts w:cs="Arial"/>
                          <w:lang w:val="es-ES"/>
                        </w:rPr>
                        <w:t xml:space="preserve">     </w:t>
                      </w:r>
                      <w:r w:rsidRPr="00C56D84">
                        <w:rPr>
                          <w:rFonts w:cs="Arial"/>
                          <w:lang w:val="es-ES"/>
                        </w:rPr>
                        <w:t>XXVII Congreso Peruano de Química</w:t>
                      </w:r>
                    </w:p>
                    <w:p w:rsidR="00A76F2C" w:rsidRPr="00C56D84" w:rsidRDefault="00A76F2C" w:rsidP="00A76F2C">
                      <w:pPr>
                        <w:pStyle w:val="Encabezado"/>
                        <w:ind w:left="1800"/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  <w:lang w:val="es-ES"/>
                        </w:rPr>
                      </w:pPr>
                    </w:p>
                    <w:p w:rsidR="00A76F2C" w:rsidRPr="006D1EEB" w:rsidRDefault="00A76F2C" w:rsidP="00A76F2C">
                      <w:pPr>
                        <w:pStyle w:val="Encabezado"/>
                        <w:rPr>
                          <w:rFonts w:cs="Arial"/>
                          <w:b/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rFonts w:cs="Arial"/>
                          <w:b/>
                          <w:sz w:val="18"/>
                          <w:szCs w:val="18"/>
                          <w:lang w:val="es-ES"/>
                        </w:rPr>
                        <w:t xml:space="preserve">      </w:t>
                      </w:r>
                      <w:r w:rsidRPr="006D1EEB">
                        <w:rPr>
                          <w:rFonts w:cs="Arial"/>
                          <w:b/>
                          <w:sz w:val="18"/>
                          <w:szCs w:val="18"/>
                          <w:lang w:val="es-ES"/>
                        </w:rPr>
                        <w:t>Oct</w:t>
                      </w:r>
                      <w:r>
                        <w:rPr>
                          <w:rFonts w:cs="Arial"/>
                          <w:b/>
                          <w:sz w:val="18"/>
                          <w:szCs w:val="18"/>
                          <w:lang w:val="es-ES"/>
                        </w:rPr>
                        <w:t>ubre</w:t>
                      </w:r>
                      <w:r w:rsidRPr="006D1EEB">
                        <w:rPr>
                          <w:rFonts w:cs="Arial"/>
                          <w:b/>
                          <w:sz w:val="18"/>
                          <w:szCs w:val="18"/>
                          <w:lang w:val="es-ES"/>
                        </w:rPr>
                        <w:t xml:space="preserve"> 14-17, 2014   </w:t>
                      </w:r>
                      <w:r>
                        <w:rPr>
                          <w:rFonts w:cs="Arial"/>
                          <w:b/>
                          <w:sz w:val="18"/>
                          <w:szCs w:val="18"/>
                          <w:lang w:val="es-ES"/>
                        </w:rPr>
                        <w:t xml:space="preserve">Hotel </w:t>
                      </w:r>
                      <w:r w:rsidRPr="006D1EEB">
                        <w:rPr>
                          <w:rFonts w:cs="Arial"/>
                          <w:b/>
                          <w:sz w:val="18"/>
                          <w:szCs w:val="18"/>
                          <w:lang w:val="es-ES"/>
                        </w:rPr>
                        <w:t>Sheraton, Lima- Perú</w:t>
                      </w:r>
                    </w:p>
                    <w:p w:rsidR="00A76F2C" w:rsidRDefault="00A76F2C" w:rsidP="00A76F2C">
                      <w:pPr>
                        <w:pStyle w:val="Encabezado"/>
                        <w:rPr>
                          <w:rFonts w:cs="Arial"/>
                          <w:b/>
                          <w:i/>
                          <w:color w:val="000000"/>
                          <w:sz w:val="20"/>
                          <w:lang w:val="es-ES"/>
                        </w:rPr>
                      </w:pPr>
                    </w:p>
                    <w:p w:rsidR="00A76F2C" w:rsidRPr="005C57EF" w:rsidRDefault="00A76F2C" w:rsidP="00A76F2C">
                      <w:pPr>
                        <w:pStyle w:val="Encabezado"/>
                        <w:rPr>
                          <w:rFonts w:ascii="Tahoma" w:hAnsi="Tahoma" w:cs="Tahoma"/>
                          <w:b/>
                          <w:bCs/>
                          <w:sz w:val="28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20"/>
                          <w:lang w:val="es-ES"/>
                        </w:rPr>
                        <w:t>“Latinoa</w:t>
                      </w:r>
                      <w:r w:rsidRPr="003F4DAD">
                        <w:rPr>
                          <w:rFonts w:cs="Arial"/>
                          <w:b/>
                          <w:color w:val="000000"/>
                          <w:sz w:val="20"/>
                          <w:lang w:val="es-ES"/>
                        </w:rPr>
                        <w:t>mérica unida por la química</w:t>
                      </w:r>
                      <w:r>
                        <w:rPr>
                          <w:rFonts w:cs="Arial"/>
                          <w:b/>
                          <w:color w:val="000000"/>
                          <w:sz w:val="20"/>
                          <w:lang w:val="es-ES"/>
                        </w:rPr>
                        <w:t xml:space="preserve"> sostenible”</w:t>
                      </w:r>
                    </w:p>
                    <w:p w:rsidR="00A76F2C" w:rsidRDefault="00A76F2C"/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1570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A76F2C" w:rsidRPr="00D007AB" w:rsidTr="00A76F2C">
        <w:trPr>
          <w:trHeight w:val="433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vAlign w:val="center"/>
          </w:tcPr>
          <w:p w:rsidR="00A76F2C" w:rsidRPr="00B87BDC" w:rsidRDefault="00A76F2C" w:rsidP="00A76F2C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cs="Arial"/>
                <w:b/>
                <w:color w:val="FFFFFF"/>
                <w:sz w:val="36"/>
                <w:szCs w:val="36"/>
              </w:rPr>
            </w:pPr>
            <w:r>
              <w:rPr>
                <w:rFonts w:cs="Arial"/>
                <w:b/>
                <w:color w:val="FFFFFF"/>
                <w:sz w:val="36"/>
                <w:szCs w:val="36"/>
              </w:rPr>
              <w:t>RESUMEN</w:t>
            </w:r>
          </w:p>
        </w:tc>
      </w:tr>
    </w:tbl>
    <w:tbl>
      <w:tblPr>
        <w:tblpPr w:leftFromText="141" w:rightFromText="141" w:vertAnchor="page" w:horzAnchor="margin" w:tblpY="3505"/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440"/>
      </w:tblGrid>
      <w:tr w:rsidR="00A76F2C" w:rsidTr="00A76F2C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9528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:rsidR="00A76F2C" w:rsidRDefault="00A76F2C" w:rsidP="00A76F2C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Tahoma" w:hAnsi="Tahoma" w:cs="Tahoma"/>
                <w:b/>
                <w:bCs/>
                <w:color w:val="333333"/>
                <w:sz w:val="20"/>
                <w:szCs w:val="16"/>
                <w:lang w:val="es-ES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20"/>
                <w:szCs w:val="16"/>
                <w:lang w:val="es-ES"/>
              </w:rPr>
              <w:t>Escribir título en español centrado  Escribir título en español centrado   Escribir título en español centrado</w:t>
            </w:r>
          </w:p>
        </w:tc>
      </w:tr>
      <w:tr w:rsidR="00A76F2C" w:rsidTr="00A76F2C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9528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:rsidR="00A76F2C" w:rsidRDefault="00A76F2C" w:rsidP="00A76F2C">
            <w:pPr>
              <w:jc w:val="center"/>
              <w:rPr>
                <w:rFonts w:ascii="Tahoma" w:hAnsi="Tahoma" w:cs="Tahoma"/>
                <w:b/>
                <w:bCs/>
                <w:noProof/>
                <w:color w:val="333333"/>
                <w:sz w:val="20"/>
                <w:szCs w:val="16"/>
              </w:rPr>
            </w:pPr>
            <w:r>
              <w:rPr>
                <w:rFonts w:ascii="Tahoma" w:hAnsi="Tahoma" w:cs="Tahoma"/>
                <w:b/>
                <w:bCs/>
                <w:noProof/>
                <w:color w:val="333333"/>
                <w:sz w:val="20"/>
                <w:szCs w:val="16"/>
              </w:rPr>
              <w:t>Escribir título en inglés centrado Escribir título en inglés centrado Escribir título en inglés centrado Escribir título en inglés centrado</w:t>
            </w:r>
          </w:p>
        </w:tc>
      </w:tr>
      <w:tr w:rsidR="00A76F2C" w:rsidTr="00A76F2C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9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6F2C" w:rsidRDefault="00A76F2C" w:rsidP="00A76F2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u w:val="single"/>
              </w:rPr>
              <w:t>Julio Pérez García</w:t>
            </w:r>
            <w:r>
              <w:rPr>
                <w:rFonts w:ascii="Tahoma" w:hAnsi="Tahoma" w:cs="Tahoma"/>
                <w:sz w:val="20"/>
              </w:rPr>
              <w:t>, Luis Loli Pérez. Centrado</w:t>
            </w:r>
          </w:p>
        </w:tc>
      </w:tr>
      <w:tr w:rsidR="00A76F2C" w:rsidTr="00A76F2C">
        <w:tblPrEx>
          <w:tblCellMar>
            <w:top w:w="0" w:type="dxa"/>
            <w:bottom w:w="0" w:type="dxa"/>
          </w:tblCellMar>
        </w:tblPrEx>
        <w:trPr>
          <w:trHeight w:hRule="exact" w:val="671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A76F2C" w:rsidRDefault="00A76F2C" w:rsidP="00A76F2C">
            <w:pPr>
              <w:rPr>
                <w:rFonts w:ascii="Tahoma" w:hAnsi="Tahoma" w:cs="Tahoma"/>
                <w:noProof/>
                <w:sz w:val="20"/>
              </w:rPr>
            </w:pPr>
            <w:r>
              <w:rPr>
                <w:rFonts w:ascii="Tahoma" w:hAnsi="Tahoma" w:cs="Tahoma"/>
                <w:noProof/>
                <w:sz w:val="20"/>
              </w:rPr>
              <w:t>Escribir el nombre y la direccion postal de la institución de procedencia de los autores alineado a la izquierda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:rsidR="00A76F2C" w:rsidRDefault="00A76F2C" w:rsidP="00A76F2C">
            <w:pPr>
              <w:rPr>
                <w:rFonts w:ascii="Tahoma" w:hAnsi="Tahoma" w:cs="Tahoma"/>
                <w:noProof/>
                <w:color w:val="333333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color w:val="333333"/>
                <w:sz w:val="16"/>
                <w:szCs w:val="16"/>
              </w:rPr>
              <w:t xml:space="preserve">Correo electrónico de quien presenta el trabajo: </w:t>
            </w:r>
          </w:p>
          <w:p w:rsidR="00A76F2C" w:rsidRDefault="00A76F2C" w:rsidP="00A76F2C">
            <w:pPr>
              <w:rPr>
                <w:rFonts w:ascii="Tahoma" w:hAnsi="Tahoma" w:cs="Tahoma"/>
                <w:noProof/>
                <w:color w:val="333333"/>
                <w:sz w:val="18"/>
                <w:szCs w:val="16"/>
              </w:rPr>
            </w:pPr>
          </w:p>
        </w:tc>
      </w:tr>
      <w:tr w:rsidR="00A76F2C" w:rsidTr="00A76F2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9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6F2C" w:rsidRDefault="00A76F2C" w:rsidP="00A76F2C">
            <w:pPr>
              <w:pStyle w:val="Ttulo2"/>
            </w:pPr>
            <w:r>
              <w:t>Área temática: escribir el área temática</w:t>
            </w:r>
          </w:p>
        </w:tc>
      </w:tr>
      <w:tr w:rsidR="00A76F2C" w:rsidTr="00A76F2C">
        <w:tblPrEx>
          <w:tblCellMar>
            <w:top w:w="0" w:type="dxa"/>
            <w:bottom w:w="0" w:type="dxa"/>
          </w:tblCellMar>
        </w:tblPrEx>
        <w:tc>
          <w:tcPr>
            <w:tcW w:w="95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76F2C" w:rsidRDefault="00A76F2C" w:rsidP="00A76F2C">
            <w:pPr>
              <w:rPr>
                <w:rFonts w:ascii="Tahoma" w:hAnsi="Tahoma" w:cs="Tahoma"/>
                <w:sz w:val="8"/>
              </w:rPr>
            </w:pPr>
          </w:p>
        </w:tc>
      </w:tr>
      <w:tr w:rsidR="00A76F2C" w:rsidTr="00A76F2C">
        <w:tblPrEx>
          <w:tblCellMar>
            <w:top w:w="0" w:type="dxa"/>
            <w:bottom w:w="0" w:type="dxa"/>
          </w:tblCellMar>
        </w:tblPrEx>
        <w:trPr>
          <w:trHeight w:val="8206"/>
        </w:trPr>
        <w:tc>
          <w:tcPr>
            <w:tcW w:w="9528" w:type="dxa"/>
            <w:gridSpan w:val="2"/>
          </w:tcPr>
          <w:p w:rsidR="00A76F2C" w:rsidRDefault="00A76F2C" w:rsidP="00A76F2C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Tahoma" w:hAnsi="Tahoma" w:cs="Tahoma"/>
                <w:sz w:val="20"/>
                <w:lang w:val="es-ES"/>
              </w:rPr>
            </w:pPr>
          </w:p>
          <w:p w:rsidR="00A76F2C" w:rsidRDefault="00A76F2C" w:rsidP="00A76F2C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Tahoma" w:hAnsi="Tahoma" w:cs="Tahoma"/>
                <w:sz w:val="20"/>
                <w:lang w:val="es-ES"/>
              </w:rPr>
            </w:pPr>
          </w:p>
        </w:tc>
      </w:tr>
    </w:tbl>
    <w:p w:rsidR="00CD2844" w:rsidRPr="00D007AB" w:rsidRDefault="00CD2844" w:rsidP="00CD284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D2844" w:rsidRPr="00D007AB" w:rsidSect="005C57EF">
      <w:headerReference w:type="default" r:id="rId7"/>
      <w:footerReference w:type="default" r:id="rId8"/>
      <w:pgSz w:w="11907" w:h="16840" w:code="9"/>
      <w:pgMar w:top="6" w:right="850" w:bottom="1702" w:left="1701" w:header="720" w:footer="7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717" w:rsidRDefault="005F7717">
      <w:r>
        <w:separator/>
      </w:r>
    </w:p>
  </w:endnote>
  <w:endnote w:type="continuationSeparator" w:id="0">
    <w:p w:rsidR="005F7717" w:rsidRDefault="005F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322"/>
      <w:gridCol w:w="250"/>
    </w:tblGrid>
    <w:tr w:rsidR="00DE14F7" w:rsidTr="00AF6A6D">
      <w:tc>
        <w:tcPr>
          <w:tcW w:w="9322" w:type="dxa"/>
        </w:tcPr>
        <w:p w:rsidR="00DE14F7" w:rsidRPr="00DE14F7" w:rsidRDefault="00CD2844" w:rsidP="00DE14F7">
          <w:pPr>
            <w:pStyle w:val="Piedepgina"/>
            <w:jc w:val="center"/>
            <w:rPr>
              <w:rFonts w:ascii="Tahoma" w:hAnsi="Tahoma" w:cs="Tahoma"/>
              <w:sz w:val="20"/>
              <w:szCs w:val="20"/>
            </w:rPr>
          </w:pPr>
          <w:r w:rsidRPr="00DE14F7">
            <w:rPr>
              <w:rFonts w:ascii="Tahoma" w:hAnsi="Tahoma" w:cs="Tahoma"/>
              <w:sz w:val="20"/>
              <w:szCs w:val="20"/>
            </w:rPr>
            <w:t>Sociedad  Química del Perú</w:t>
          </w:r>
        </w:p>
        <w:p w:rsidR="00DE14F7" w:rsidRPr="00DE14F7" w:rsidRDefault="00CD2844" w:rsidP="00DE14F7">
          <w:pPr>
            <w:pStyle w:val="Piedepgina"/>
            <w:jc w:val="center"/>
            <w:rPr>
              <w:rFonts w:ascii="Tahoma" w:hAnsi="Tahoma" w:cs="Tahoma"/>
              <w:sz w:val="20"/>
              <w:szCs w:val="20"/>
            </w:rPr>
          </w:pPr>
          <w:r w:rsidRPr="00DE14F7">
            <w:rPr>
              <w:rFonts w:ascii="Tahoma" w:hAnsi="Tahoma" w:cs="Tahoma"/>
              <w:sz w:val="20"/>
              <w:szCs w:val="20"/>
            </w:rPr>
            <w:t xml:space="preserve">Av. Nicolás de </w:t>
          </w:r>
          <w:proofErr w:type="spellStart"/>
          <w:r w:rsidRPr="00DE14F7">
            <w:rPr>
              <w:rFonts w:ascii="Tahoma" w:hAnsi="Tahoma" w:cs="Tahoma"/>
              <w:sz w:val="20"/>
              <w:szCs w:val="20"/>
            </w:rPr>
            <w:t>Araníbar</w:t>
          </w:r>
          <w:proofErr w:type="spellEnd"/>
          <w:r w:rsidRPr="00DE14F7">
            <w:rPr>
              <w:rFonts w:ascii="Tahoma" w:hAnsi="Tahoma" w:cs="Tahoma"/>
              <w:sz w:val="20"/>
              <w:szCs w:val="20"/>
            </w:rPr>
            <w:t xml:space="preserve"> 696 Santa Beatriz- Lima 01</w:t>
          </w:r>
        </w:p>
        <w:p w:rsidR="00DE14F7" w:rsidRPr="00DE14F7" w:rsidRDefault="00CD2844" w:rsidP="00DE14F7">
          <w:pPr>
            <w:pStyle w:val="Piedepgina"/>
            <w:jc w:val="center"/>
            <w:rPr>
              <w:rFonts w:ascii="Tahoma" w:hAnsi="Tahoma" w:cs="Tahoma"/>
              <w:sz w:val="20"/>
              <w:szCs w:val="20"/>
            </w:rPr>
          </w:pPr>
          <w:r w:rsidRPr="00DE14F7">
            <w:rPr>
              <w:rFonts w:ascii="Tahoma" w:hAnsi="Tahoma" w:cs="Tahoma"/>
              <w:sz w:val="20"/>
              <w:szCs w:val="20"/>
            </w:rPr>
            <w:t xml:space="preserve">Teléfono: (511) 4723925  e mail: </w:t>
          </w:r>
          <w:hyperlink r:id="rId1" w:history="1">
            <w:r w:rsidRPr="00DE14F7">
              <w:rPr>
                <w:rStyle w:val="Hipervnculo"/>
                <w:rFonts w:ascii="Tahoma" w:hAnsi="Tahoma" w:cs="Tahoma"/>
                <w:sz w:val="20"/>
                <w:szCs w:val="20"/>
              </w:rPr>
              <w:t>sqperu@gmail.com</w:t>
            </w:r>
          </w:hyperlink>
        </w:p>
        <w:p w:rsidR="00DE14F7" w:rsidRDefault="00CD2844" w:rsidP="00DE14F7">
          <w:pPr>
            <w:pStyle w:val="Piedepgina"/>
            <w:jc w:val="center"/>
            <w:rPr>
              <w:b/>
              <w:color w:val="4F81BD"/>
              <w:sz w:val="32"/>
              <w:szCs w:val="32"/>
            </w:rPr>
          </w:pPr>
          <w:r w:rsidRPr="00DE14F7">
            <w:rPr>
              <w:rFonts w:ascii="Tahoma" w:hAnsi="Tahoma" w:cs="Tahoma"/>
              <w:sz w:val="20"/>
              <w:szCs w:val="20"/>
            </w:rPr>
            <w:t>www.sqperu.org.pe</w:t>
          </w:r>
          <w:r>
            <w:t xml:space="preserve"> </w:t>
          </w:r>
        </w:p>
      </w:tc>
      <w:tc>
        <w:tcPr>
          <w:tcW w:w="250" w:type="dxa"/>
        </w:tcPr>
        <w:p w:rsidR="00DE14F7" w:rsidRDefault="005F7717">
          <w:pPr>
            <w:pStyle w:val="Piedepgina"/>
          </w:pPr>
        </w:p>
      </w:tc>
    </w:tr>
  </w:tbl>
  <w:p w:rsidR="0082047B" w:rsidRDefault="005F7717">
    <w:pPr>
      <w:pStyle w:val="Piedepgin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717" w:rsidRDefault="005F7717">
      <w:r>
        <w:separator/>
      </w:r>
    </w:p>
  </w:footnote>
  <w:footnote w:type="continuationSeparator" w:id="0">
    <w:p w:rsidR="005F7717" w:rsidRDefault="005F7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4F7" w:rsidRPr="005C57EF" w:rsidRDefault="00CD2844" w:rsidP="00A76F2C">
    <w:pPr>
      <w:pStyle w:val="Encabezado"/>
      <w:tabs>
        <w:tab w:val="left" w:pos="2266"/>
        <w:tab w:val="center" w:pos="5578"/>
      </w:tabs>
      <w:ind w:left="1800"/>
      <w:rPr>
        <w:rFonts w:ascii="Tahoma" w:hAnsi="Tahoma" w:cs="Tahoma"/>
        <w:b/>
        <w:bCs/>
        <w:sz w:val="28"/>
      </w:rPr>
    </w:pPr>
    <w:r>
      <w:rPr>
        <w:noProof/>
        <w:lang w:eastAsia="es-PE"/>
      </w:rPr>
      <w:drawing>
        <wp:anchor distT="0" distB="0" distL="114300" distR="114300" simplePos="0" relativeHeight="251660288" behindDoc="1" locked="0" layoutInCell="1" allowOverlap="1" wp14:anchorId="64CD69B4" wp14:editId="375D0651">
          <wp:simplePos x="0" y="0"/>
          <wp:positionH relativeFrom="column">
            <wp:posOffset>-66675</wp:posOffset>
          </wp:positionH>
          <wp:positionV relativeFrom="paragraph">
            <wp:posOffset>12065</wp:posOffset>
          </wp:positionV>
          <wp:extent cx="1433830" cy="1085850"/>
          <wp:effectExtent l="0" t="0" r="0" b="0"/>
          <wp:wrapTight wrapText="bothSides">
            <wp:wrapPolygon edited="0">
              <wp:start x="0" y="0"/>
              <wp:lineTo x="0" y="21221"/>
              <wp:lineTo x="21236" y="21221"/>
              <wp:lineTo x="21236" y="0"/>
              <wp:lineTo x="0" y="0"/>
            </wp:wrapPolygon>
          </wp:wrapTight>
          <wp:docPr id="5" name="Imagen 5" descr="Descripción: D:\Mis Documentos\fotos de logos\FLAQ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Descripción: D:\Mis Documentos\fotos de logos\FLAQ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83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lang w:eastAsia="es-PE"/>
      </w:rPr>
      <w:drawing>
        <wp:anchor distT="0" distB="0" distL="114300" distR="114300" simplePos="0" relativeHeight="251659264" behindDoc="0" locked="0" layoutInCell="1" allowOverlap="1" wp14:anchorId="06C828CC" wp14:editId="47D1C5A4">
          <wp:simplePos x="0" y="0"/>
          <wp:positionH relativeFrom="column">
            <wp:posOffset>4805680</wp:posOffset>
          </wp:positionH>
          <wp:positionV relativeFrom="paragraph">
            <wp:posOffset>12065</wp:posOffset>
          </wp:positionV>
          <wp:extent cx="1158240" cy="1149350"/>
          <wp:effectExtent l="0" t="0" r="381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Cs/>
        <w:lang w:val="es-ES"/>
      </w:rPr>
      <w:tab/>
      <w:t xml:space="preserve">   </w:t>
    </w:r>
    <w:r w:rsidR="00A76F2C">
      <w:rPr>
        <w:rFonts w:cs="Arial"/>
        <w:bCs/>
        <w:lang w:val="es-ES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844"/>
    <w:rsid w:val="001810EC"/>
    <w:rsid w:val="00427610"/>
    <w:rsid w:val="005C57EF"/>
    <w:rsid w:val="005F7717"/>
    <w:rsid w:val="00884965"/>
    <w:rsid w:val="00A76F2C"/>
    <w:rsid w:val="00CD2844"/>
    <w:rsid w:val="00D2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427610"/>
    <w:pPr>
      <w:keepNext/>
      <w:jc w:val="center"/>
      <w:outlineLvl w:val="1"/>
    </w:pPr>
    <w:rPr>
      <w:rFonts w:ascii="Tahoma" w:hAnsi="Tahoma" w:cs="Tahoma"/>
      <w:b/>
      <w:bCs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D2844"/>
    <w:pPr>
      <w:tabs>
        <w:tab w:val="center" w:pos="4419"/>
        <w:tab w:val="right" w:pos="8838"/>
      </w:tabs>
    </w:pPr>
    <w:rPr>
      <w:rFonts w:ascii="Arial" w:hAnsi="Arial"/>
      <w:szCs w:val="20"/>
      <w:lang w:val="es-PE" w:eastAsia="ja-JP"/>
    </w:rPr>
  </w:style>
  <w:style w:type="character" w:customStyle="1" w:styleId="EncabezadoCar">
    <w:name w:val="Encabezado Car"/>
    <w:basedOn w:val="Fuentedeprrafopredeter"/>
    <w:link w:val="Encabezado"/>
    <w:uiPriority w:val="99"/>
    <w:rsid w:val="00CD2844"/>
    <w:rPr>
      <w:rFonts w:ascii="Arial" w:eastAsia="Times New Roman" w:hAnsi="Arial" w:cs="Times New Roman"/>
      <w:sz w:val="24"/>
      <w:szCs w:val="20"/>
      <w:lang w:eastAsia="ja-JP"/>
    </w:rPr>
  </w:style>
  <w:style w:type="paragraph" w:styleId="Piedepgina">
    <w:name w:val="footer"/>
    <w:basedOn w:val="Normal"/>
    <w:link w:val="PiedepginaCar"/>
    <w:uiPriority w:val="99"/>
    <w:rsid w:val="00CD2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D2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CD2844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427610"/>
    <w:rPr>
      <w:rFonts w:ascii="Tahoma" w:eastAsia="Times New Roman" w:hAnsi="Tahoma" w:cs="Tahoma"/>
      <w:b/>
      <w:bCs/>
      <w:sz w:val="20"/>
      <w:szCs w:val="20"/>
      <w:lang w:val="es-E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6F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F2C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427610"/>
    <w:pPr>
      <w:keepNext/>
      <w:jc w:val="center"/>
      <w:outlineLvl w:val="1"/>
    </w:pPr>
    <w:rPr>
      <w:rFonts w:ascii="Tahoma" w:hAnsi="Tahoma" w:cs="Tahoma"/>
      <w:b/>
      <w:bCs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D2844"/>
    <w:pPr>
      <w:tabs>
        <w:tab w:val="center" w:pos="4419"/>
        <w:tab w:val="right" w:pos="8838"/>
      </w:tabs>
    </w:pPr>
    <w:rPr>
      <w:rFonts w:ascii="Arial" w:hAnsi="Arial"/>
      <w:szCs w:val="20"/>
      <w:lang w:val="es-PE" w:eastAsia="ja-JP"/>
    </w:rPr>
  </w:style>
  <w:style w:type="character" w:customStyle="1" w:styleId="EncabezadoCar">
    <w:name w:val="Encabezado Car"/>
    <w:basedOn w:val="Fuentedeprrafopredeter"/>
    <w:link w:val="Encabezado"/>
    <w:uiPriority w:val="99"/>
    <w:rsid w:val="00CD2844"/>
    <w:rPr>
      <w:rFonts w:ascii="Arial" w:eastAsia="Times New Roman" w:hAnsi="Arial" w:cs="Times New Roman"/>
      <w:sz w:val="24"/>
      <w:szCs w:val="20"/>
      <w:lang w:eastAsia="ja-JP"/>
    </w:rPr>
  </w:style>
  <w:style w:type="paragraph" w:styleId="Piedepgina">
    <w:name w:val="footer"/>
    <w:basedOn w:val="Normal"/>
    <w:link w:val="PiedepginaCar"/>
    <w:uiPriority w:val="99"/>
    <w:rsid w:val="00CD2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D2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CD2844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427610"/>
    <w:rPr>
      <w:rFonts w:ascii="Tahoma" w:eastAsia="Times New Roman" w:hAnsi="Tahoma" w:cs="Tahoma"/>
      <w:b/>
      <w:bCs/>
      <w:sz w:val="20"/>
      <w:szCs w:val="20"/>
      <w:lang w:val="es-E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6F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F2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qperu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Valderrama</dc:creator>
  <cp:lastModifiedBy>Ana Valderrama</cp:lastModifiedBy>
  <cp:revision>10</cp:revision>
  <dcterms:created xsi:type="dcterms:W3CDTF">2013-05-19T04:53:00Z</dcterms:created>
  <dcterms:modified xsi:type="dcterms:W3CDTF">2013-05-19T05:07:00Z</dcterms:modified>
</cp:coreProperties>
</file>